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F8F5" w14:textId="77777777" w:rsidR="000E5158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F17DB5">
        <w:rPr>
          <w:rFonts w:ascii="Times New Roman" w:eastAsia="Times New Roman" w:hAnsi="Times New Roman"/>
          <w:b/>
          <w:lang w:eastAsia="hr-HR"/>
        </w:rPr>
        <w:t>JEDNODNEVNE TERENSKE NASTAVE</w:t>
      </w:r>
      <w:r w:rsidR="00A572C9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1459033F" w14:textId="490193DD" w:rsidR="008141D0" w:rsidRDefault="00A572C9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ZA UČENIKE </w:t>
      </w:r>
      <w:r w:rsidR="000E5158">
        <w:rPr>
          <w:rFonts w:ascii="Times New Roman" w:eastAsia="Times New Roman" w:hAnsi="Times New Roman"/>
          <w:b/>
          <w:lang w:eastAsia="hr-HR"/>
        </w:rPr>
        <w:t>6</w:t>
      </w:r>
      <w:r>
        <w:rPr>
          <w:rFonts w:ascii="Times New Roman" w:eastAsia="Times New Roman" w:hAnsi="Times New Roman"/>
          <w:b/>
          <w:lang w:eastAsia="hr-HR"/>
        </w:rPr>
        <w:t>.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2AFBF7C2" w:rsidR="005D3DA6" w:rsidRPr="00F17DB5" w:rsidRDefault="000E5158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NP Plitvička jezera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05724900" w:rsidR="005D3DA6" w:rsidRPr="000E5158" w:rsidRDefault="005D3DA6" w:rsidP="000E51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</w:pPr>
            <w:r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> </w:t>
            </w:r>
            <w:r w:rsidR="000E5158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>6.</w:t>
            </w:r>
            <w:r w:rsidR="005E344E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 xml:space="preserve">r. </w:t>
            </w:r>
            <w:r w:rsidR="002D7E9B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 xml:space="preserve">  /  </w:t>
            </w:r>
            <w:r w:rsidR="005E344E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>202</w:t>
            </w:r>
            <w:r w:rsidR="000E5158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>4</w:t>
            </w:r>
            <w:r w:rsidR="002D7E9B" w:rsidRPr="000E515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59"/>
        <w:gridCol w:w="1602"/>
        <w:gridCol w:w="1139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77777777" w:rsidR="005D3DA6" w:rsidRPr="00ED202B" w:rsidRDefault="00182DEE" w:rsidP="00BA1ED6">
            <w:pPr>
              <w:pStyle w:val="Default"/>
            </w:pPr>
            <w:r w:rsidRPr="00ED202B">
              <w:t>Zagreb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78F37CDA" w:rsidR="005D3DA6" w:rsidRPr="00E04897" w:rsidRDefault="000E5158" w:rsidP="0058062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A68A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(</w:t>
            </w:r>
            <w:r w:rsidR="00580623">
              <w:rPr>
                <w:b/>
                <w:sz w:val="20"/>
                <w:szCs w:val="20"/>
              </w:rPr>
              <w:t>ŠESTOG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77777777" w:rsidR="005D3DA6" w:rsidRPr="00E04897" w:rsidRDefault="005E344E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E344E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77777777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77777777" w:rsidR="005D3DA6" w:rsidRPr="00E04897" w:rsidRDefault="00192EFD" w:rsidP="005E34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3359987D" w:rsidR="005D3DA6" w:rsidRPr="003D7CA9" w:rsidRDefault="000E5158" w:rsidP="00A11F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7</w:t>
            </w:r>
            <w:r w:rsidR="00A11F1C">
              <w:rPr>
                <w:rFonts w:ascii="Times New Roman" w:eastAsia="Times New Roman" w:hAnsi="Times New Roman"/>
                <w:b/>
                <w:lang w:eastAsia="hr-HR"/>
              </w:rPr>
              <w:t>. lipnja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="008C17F0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. (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petak</w:t>
            </w:r>
            <w:r w:rsidR="003E51EF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) 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5DA56D3C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011DE699" w:rsidR="005D3DA6" w:rsidRPr="003D7CA9" w:rsidRDefault="00580623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75 – 84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77777777" w:rsidR="005D3DA6" w:rsidRPr="003D7CA9" w:rsidRDefault="005E344E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50982851" w:rsidR="005D3DA6" w:rsidRPr="003D7CA9" w:rsidRDefault="00580623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1AAE3D5C" w:rsidR="005D3DA6" w:rsidRPr="00F5273D" w:rsidRDefault="00580623" w:rsidP="00BA1ED6">
            <w:pPr>
              <w:pStyle w:val="Default"/>
              <w:rPr>
                <w:b/>
              </w:rPr>
            </w:pPr>
            <w:r>
              <w:rPr>
                <w:b/>
              </w:rPr>
              <w:t>NP Plitvička jezera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77777777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2133" w:rsidRPr="000521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>utobus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E041815" w:rsidR="005D3DA6" w:rsidRPr="00E04897" w:rsidRDefault="00580623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77777777" w:rsidR="005D3DA6" w:rsidRPr="00895398" w:rsidRDefault="00A57B39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7ACB3E8A" w:rsidR="005D3DA6" w:rsidRPr="00F5273D" w:rsidRDefault="00580623" w:rsidP="003D46D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NP Plitvička jezera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77777777" w:rsidR="005D3DA6" w:rsidRPr="00F5273D" w:rsidRDefault="007E6995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A9B" w14:textId="77777777" w:rsidR="005E4A67" w:rsidRPr="00F5273D" w:rsidRDefault="003D46DF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Profesionalni 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>turističk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pratitelj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2F552E5B" w14:textId="77777777" w:rsidR="00984E0B" w:rsidRPr="00F5273D" w:rsidRDefault="009D4DBE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>rofesional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 xml:space="preserve">ni 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i  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komunikativni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vozač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77777777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2253A1F2" w:rsidR="005D3DA6" w:rsidRPr="00170A30" w:rsidRDefault="002F0D8E" w:rsidP="00430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11</w:t>
            </w:r>
            <w:r w:rsidR="00170A30" w:rsidRPr="00170A3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.10.2023.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7CDDE90A" w:rsidR="005D3DA6" w:rsidRPr="00170A30" w:rsidRDefault="00170A30" w:rsidP="00CF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2.11.2023.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1DEC6983" w:rsidR="005D3DA6" w:rsidRPr="00170A30" w:rsidRDefault="005D3DA6" w:rsidP="005806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70A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 w:rsidRPr="00170A3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580623" w:rsidRPr="00170A3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19</w:t>
            </w:r>
            <w:r w:rsidR="00B312CA" w:rsidRPr="00170A3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:15 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52133"/>
    <w:rsid w:val="0005500B"/>
    <w:rsid w:val="000E5158"/>
    <w:rsid w:val="0010545B"/>
    <w:rsid w:val="00106E17"/>
    <w:rsid w:val="00151109"/>
    <w:rsid w:val="00170A30"/>
    <w:rsid w:val="00181B2D"/>
    <w:rsid w:val="00182DEE"/>
    <w:rsid w:val="00192EFD"/>
    <w:rsid w:val="001B525D"/>
    <w:rsid w:val="001E33D1"/>
    <w:rsid w:val="002B6223"/>
    <w:rsid w:val="002D7E9B"/>
    <w:rsid w:val="002E30DF"/>
    <w:rsid w:val="002F0D8E"/>
    <w:rsid w:val="00316B4A"/>
    <w:rsid w:val="00317969"/>
    <w:rsid w:val="0039559C"/>
    <w:rsid w:val="003A5983"/>
    <w:rsid w:val="003D46DF"/>
    <w:rsid w:val="003D7CA9"/>
    <w:rsid w:val="003E51EF"/>
    <w:rsid w:val="00424CC3"/>
    <w:rsid w:val="00430C10"/>
    <w:rsid w:val="00474A0E"/>
    <w:rsid w:val="004A68A5"/>
    <w:rsid w:val="005113DC"/>
    <w:rsid w:val="0054201B"/>
    <w:rsid w:val="00575CCF"/>
    <w:rsid w:val="00580623"/>
    <w:rsid w:val="005D174F"/>
    <w:rsid w:val="005D3DA6"/>
    <w:rsid w:val="005E344E"/>
    <w:rsid w:val="005E4A67"/>
    <w:rsid w:val="006119F2"/>
    <w:rsid w:val="006902C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17F0"/>
    <w:rsid w:val="008D10BE"/>
    <w:rsid w:val="009122D8"/>
    <w:rsid w:val="00984E0B"/>
    <w:rsid w:val="009D4DBE"/>
    <w:rsid w:val="00A11F1C"/>
    <w:rsid w:val="00A23816"/>
    <w:rsid w:val="00A25B07"/>
    <w:rsid w:val="00A572C9"/>
    <w:rsid w:val="00A57B39"/>
    <w:rsid w:val="00AD5400"/>
    <w:rsid w:val="00B312CA"/>
    <w:rsid w:val="00B42373"/>
    <w:rsid w:val="00B45E67"/>
    <w:rsid w:val="00B778E4"/>
    <w:rsid w:val="00B866F9"/>
    <w:rsid w:val="00BA1124"/>
    <w:rsid w:val="00BB1BE1"/>
    <w:rsid w:val="00BD2A26"/>
    <w:rsid w:val="00C5088E"/>
    <w:rsid w:val="00C517C9"/>
    <w:rsid w:val="00CF130E"/>
    <w:rsid w:val="00D81701"/>
    <w:rsid w:val="00DF2D26"/>
    <w:rsid w:val="00E844EE"/>
    <w:rsid w:val="00E93017"/>
    <w:rsid w:val="00EA6774"/>
    <w:rsid w:val="00ED202B"/>
    <w:rsid w:val="00F17DB5"/>
    <w:rsid w:val="00F40ED6"/>
    <w:rsid w:val="00F5273D"/>
    <w:rsid w:val="00FB6CE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  <w15:docId w15:val="{68C428DA-92F2-494F-BDA2-4911E58A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277-975F-4986-91B5-663A1581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Korisnik</cp:lastModifiedBy>
  <cp:revision>2</cp:revision>
  <cp:lastPrinted>2019-01-16T13:44:00Z</cp:lastPrinted>
  <dcterms:created xsi:type="dcterms:W3CDTF">2023-10-03T16:19:00Z</dcterms:created>
  <dcterms:modified xsi:type="dcterms:W3CDTF">2023-10-03T16:19:00Z</dcterms:modified>
</cp:coreProperties>
</file>